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2879" w14:textId="77777777" w:rsidR="00F51458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137F6D9F" w14:textId="77777777" w:rsidR="00F51458" w:rsidRDefault="00000000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1A9D3811" w14:textId="77777777" w:rsidR="00F51458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1C7CACB5" w14:textId="0C09273A" w:rsidR="00F51458" w:rsidRDefault="00000000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75FA6EFF" w14:textId="77777777" w:rsidR="00F51458" w:rsidRDefault="00F51458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23812546" w14:textId="77777777" w:rsidR="00F51458" w:rsidRDefault="00000000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mgr. inż. Konrada Godlewskiego</w:t>
      </w:r>
    </w:p>
    <w:p w14:paraId="2C7FB2FE" w14:textId="77777777" w:rsidR="00F51458" w:rsidRDefault="00000000">
      <w:pPr>
        <w:spacing w:after="0" w:line="324" w:lineRule="auto"/>
        <w:jc w:val="center"/>
      </w:pPr>
      <w:r>
        <w:rPr>
          <w:rFonts w:cstheme="minorHAnsi"/>
        </w:rPr>
        <w:t xml:space="preserve">która odbędzie się we </w:t>
      </w:r>
      <w:r>
        <w:rPr>
          <w:rFonts w:cstheme="minorHAnsi"/>
          <w:b/>
          <w:bCs/>
        </w:rPr>
        <w:t>wtorek, 9 maja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2023 roku,</w:t>
      </w:r>
      <w:r>
        <w:rPr>
          <w:rFonts w:cstheme="minorHAnsi"/>
        </w:rPr>
        <w:t xml:space="preserve"> o godzinie </w:t>
      </w:r>
      <w:r>
        <w:rPr>
          <w:rFonts w:cstheme="minorHAnsi"/>
          <w:b/>
          <w:bCs/>
        </w:rPr>
        <w:t xml:space="preserve">10:30 </w:t>
      </w:r>
      <w:r>
        <w:rPr>
          <w:rFonts w:cstheme="minorHAnsi"/>
        </w:rPr>
        <w:t>w trybie stacjonarnym.</w:t>
      </w:r>
      <w:r>
        <w:rPr>
          <w:rFonts w:cstheme="minorHAnsi"/>
          <w:vertAlign w:val="superscript"/>
        </w:rPr>
        <w:t xml:space="preserve"> </w:t>
      </w:r>
    </w:p>
    <w:p w14:paraId="3A027578" w14:textId="77777777" w:rsidR="00F51458" w:rsidRDefault="00000000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>Temat rozprawy:</w:t>
      </w:r>
    </w:p>
    <w:p w14:paraId="0B61431B" w14:textId="77777777" w:rsidR="00F51458" w:rsidRDefault="00000000">
      <w:pPr>
        <w:pStyle w:val="Nagwek1"/>
        <w:ind w:left="42" w:right="7"/>
        <w:rPr>
          <w:rFonts w:cstheme="minorHAnsi"/>
          <w:b w:val="0"/>
          <w:bCs/>
          <w:i w:val="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 xml:space="preserve">„Monte Carlo </w:t>
      </w:r>
      <w:proofErr w:type="spellStart"/>
      <w:r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Tree</w:t>
      </w:r>
      <w:proofErr w:type="spellEnd"/>
      <w:r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Search</w:t>
      </w:r>
      <w:proofErr w:type="spellEnd"/>
      <w:r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>Reinforcement</w:t>
      </w:r>
      <w:proofErr w:type="spellEnd"/>
      <w:r>
        <w:rPr>
          <w:rFonts w:ascii="Times New Roman" w:eastAsia="Times New Roman" w:hAnsi="Times New Roman" w:cs="Times New Roman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 xml:space="preserve">Learning </w:t>
      </w:r>
      <w:proofErr w:type="spellStart"/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>methods</w:t>
      </w:r>
      <w:proofErr w:type="spellEnd"/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>multi-stage</w:t>
      </w:r>
      <w:proofErr w:type="spellEnd"/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>strategic</w:t>
      </w:r>
      <w:proofErr w:type="spellEnd"/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>card</w:t>
      </w:r>
      <w:proofErr w:type="spellEnd"/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bCs/>
          <w:i w:val="0"/>
          <w:iCs/>
          <w:color w:val="auto"/>
          <w:sz w:val="24"/>
          <w:szCs w:val="24"/>
        </w:rPr>
        <w:t>game</w:t>
      </w:r>
      <w:proofErr w:type="spellEnd"/>
      <w:r>
        <w:rPr>
          <w:b w:val="0"/>
          <w:bCs/>
          <w:i w:val="0"/>
          <w:iCs/>
          <w:color w:val="auto"/>
          <w:sz w:val="24"/>
          <w:szCs w:val="24"/>
        </w:rPr>
        <w:t>”</w:t>
      </w:r>
    </w:p>
    <w:p w14:paraId="2D58135D" w14:textId="77777777" w:rsidR="00F51458" w:rsidRDefault="00F51458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iCs/>
          <w:sz w:val="22"/>
          <w:szCs w:val="22"/>
        </w:rPr>
      </w:pPr>
    </w:p>
    <w:p w14:paraId="26EBA53D" w14:textId="77777777" w:rsidR="00F51458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Promotor: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dr hab. inż. Bartosz Sawicki, prof. uczelni – Politechnika Warszawska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2ECF75" w14:textId="77777777" w:rsidR="00F51458" w:rsidRDefault="00000000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Recenzenci:</w:t>
      </w:r>
      <w:r>
        <w:rPr>
          <w:rFonts w:asciiTheme="minorHAnsi" w:hAnsiTheme="minorHAnsi" w:cstheme="minorHAnsi"/>
          <w:sz w:val="22"/>
          <w:szCs w:val="22"/>
        </w:rPr>
        <w:tab/>
        <w:t>dr hab. inż. Aleksandra Kawala-</w:t>
      </w:r>
      <w:proofErr w:type="spellStart"/>
      <w:r>
        <w:rPr>
          <w:rFonts w:asciiTheme="minorHAnsi" w:hAnsiTheme="minorHAnsi" w:cstheme="minorHAnsi"/>
          <w:sz w:val="22"/>
          <w:szCs w:val="22"/>
        </w:rPr>
        <w:t>Sterniuk</w:t>
      </w:r>
      <w:proofErr w:type="spellEnd"/>
      <w:r>
        <w:rPr>
          <w:rFonts w:asciiTheme="minorHAnsi" w:hAnsiTheme="minorHAnsi" w:cstheme="minorHAnsi"/>
          <w:sz w:val="22"/>
          <w:szCs w:val="22"/>
        </w:rPr>
        <w:t>, prof. uczelni– Politechnika Opolska</w:t>
      </w:r>
    </w:p>
    <w:p w14:paraId="53D97B1E" w14:textId="77777777" w:rsidR="00F51458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hab. inż. Aleksandra Świetlicka – Politechnika Poznańska</w:t>
      </w:r>
    </w:p>
    <w:p w14:paraId="59550FE7" w14:textId="77777777" w:rsidR="00F51458" w:rsidRDefault="00000000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hab. inż. Jarosław Kurek, prof. uczelni - SGGW w Warszawie</w:t>
      </w:r>
    </w:p>
    <w:p w14:paraId="2F50013D" w14:textId="77777777" w:rsidR="00F51458" w:rsidRDefault="00000000">
      <w:pPr>
        <w:spacing w:beforeAutospacing="1" w:afterAutospacing="1"/>
        <w:rPr>
          <w:rFonts w:cstheme="minorHAnsi"/>
        </w:rPr>
      </w:pPr>
      <w:r>
        <w:rPr>
          <w:rFonts w:cstheme="minorHAnsi"/>
        </w:rPr>
        <w:t xml:space="preserve">Obrona odbędzie się w sali nr 4 w gmachu Starej Kotłowni (teren główny Politechniki Warszawskiej). </w:t>
      </w:r>
    </w:p>
    <w:p w14:paraId="2B4C3F5A" w14:textId="77777777" w:rsidR="00F51458" w:rsidRDefault="00000000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27273065" w14:textId="132C146A" w:rsidR="00F51458" w:rsidRPr="001C6C09" w:rsidRDefault="00000000">
      <w:pPr>
        <w:spacing w:after="209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Streszczenie rozprawy doktorskiej i recenzje są zamieszczone na stronie internetowej</w:t>
      </w:r>
      <w:r w:rsidRPr="001C6C09">
        <w:rPr>
          <w:rFonts w:eastAsia="Times New Roman" w:cstheme="minorHAnsi"/>
          <w:sz w:val="18"/>
          <w:szCs w:val="18"/>
        </w:rPr>
        <w:t xml:space="preserve">: </w:t>
      </w:r>
      <w:hyperlink r:id="rId4" w:history="1">
        <w:r w:rsidR="008C0885" w:rsidRPr="003C5697">
          <w:rPr>
            <w:rStyle w:val="Hipercze"/>
            <w:rFonts w:eastAsia="Times New Roman" w:cstheme="minorHAnsi"/>
            <w:sz w:val="18"/>
            <w:szCs w:val="18"/>
          </w:rPr>
          <w:t>https://bip.pw.edu.pl/Postepowania-w-sprawie-nadania-stopnia-naukowego /Doktoraty/Wszczete-po-30-kwietnia-2019-r/Dyscyplina-informatyka-techniczna-i-telekomunikacja-dziedzina-nauk-inzynieryjno-technicznych/mgr-inz.-</w:t>
        </w:r>
      </w:hyperlink>
      <w:r w:rsidR="001C6C09" w:rsidRPr="001C6C09">
        <w:rPr>
          <w:rStyle w:val="Hipercze"/>
          <w:rFonts w:eastAsia="Times New Roman" w:cstheme="minorHAnsi"/>
          <w:sz w:val="18"/>
          <w:szCs w:val="18"/>
        </w:rPr>
        <w:t>Konrad-Godlewski</w:t>
      </w:r>
    </w:p>
    <w:p w14:paraId="25785E39" w14:textId="77777777" w:rsidR="00F51458" w:rsidRPr="001C6C09" w:rsidRDefault="00F51458">
      <w:pPr>
        <w:spacing w:after="209"/>
        <w:rPr>
          <w:rFonts w:eastAsia="Times New Roman" w:cstheme="minorHAnsi"/>
          <w:sz w:val="18"/>
          <w:szCs w:val="18"/>
        </w:rPr>
      </w:pPr>
    </w:p>
    <w:p w14:paraId="15C367C8" w14:textId="77777777" w:rsidR="00F51458" w:rsidRDefault="00000000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04712A8B" w14:textId="77777777" w:rsidR="00F51458" w:rsidRDefault="00000000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0479C388" w14:textId="77777777" w:rsidR="00F51458" w:rsidRDefault="00000000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4E4EF240" w14:textId="77777777" w:rsidR="00F51458" w:rsidRDefault="00000000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Arabas, prof. uczelni</w:t>
      </w:r>
    </w:p>
    <w:sectPr w:rsidR="00F51458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58"/>
    <w:rsid w:val="001C6C09"/>
    <w:rsid w:val="008C0885"/>
    <w:rsid w:val="00F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C407"/>
  <w15:docId w15:val="{35BB32FD-B108-4919-B993-EC5BDEC4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34DF7"/>
    <w:rPr>
      <w:color w:val="605E5C"/>
      <w:shd w:val="clear" w:color="auto" w:fill="E1DFDD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pw.edu.pl/Postepowania-w-sprawie-nadania-stopnia-naukowego%20/Doktoraty/Wszczete-po-30-kwietnia-2019-r/Dyscyplina-informatyka-techniczna-i-telekomunikacja-dziedzina-nauk-inzynieryjno-technicznych/mgr-inz.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229</Words>
  <Characters>1374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18</cp:revision>
  <dcterms:created xsi:type="dcterms:W3CDTF">2022-05-26T09:49:00Z</dcterms:created>
  <dcterms:modified xsi:type="dcterms:W3CDTF">2023-04-28T05:42:00Z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